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BB33" w14:textId="77777777" w:rsidR="007E6B9B" w:rsidRDefault="007E6B9B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3533D0D8" w:rsidR="00BE1630" w:rsidRPr="0070588A" w:rsidRDefault="00C44F8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ČESTNÉ VY</w:t>
      </w:r>
      <w:r w:rsidR="008824A8">
        <w:rPr>
          <w:rFonts w:cstheme="minorHAnsi"/>
          <w:b/>
          <w:sz w:val="28"/>
          <w:szCs w:val="28"/>
        </w:rPr>
        <w:t>HLÁSENIE</w:t>
      </w:r>
    </w:p>
    <w:p w14:paraId="0B7AE2DA" w14:textId="4760912B" w:rsidR="00BE1630" w:rsidRDefault="00BE1630" w:rsidP="00BE1630">
      <w:pPr>
        <w:rPr>
          <w:rFonts w:cstheme="minorHAnsi"/>
        </w:rPr>
      </w:pPr>
    </w:p>
    <w:p w14:paraId="64A14438" w14:textId="4956F079" w:rsidR="00BE1630" w:rsidRPr="007255FC" w:rsidRDefault="0031386E" w:rsidP="007255FC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b/>
          <w:bCs/>
          <w:sz w:val="20"/>
          <w:szCs w:val="20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E12124" w:rsidRPr="00E12124">
        <w:rPr>
          <w:rFonts w:ascii="Arial" w:hAnsi="Arial" w:cs="Arial"/>
          <w:b/>
        </w:rPr>
        <w:t>Monitorovanie plynných výpustí MO34</w:t>
      </w:r>
    </w:p>
    <w:p w14:paraId="19C316E6" w14:textId="5363761F" w:rsidR="00BE1630" w:rsidRPr="00A704A3" w:rsidRDefault="0031386E" w:rsidP="0031386E">
      <w:pPr>
        <w:spacing w:line="360" w:lineRule="auto"/>
        <w:rPr>
          <w:rFonts w:ascii="Arial" w:hAnsi="Arial" w:cs="Arial"/>
          <w:sz w:val="20"/>
          <w:szCs w:val="20"/>
        </w:rPr>
      </w:pPr>
      <w:r w:rsidRPr="00A704A3">
        <w:rPr>
          <w:rFonts w:ascii="Arial" w:hAnsi="Arial" w:cs="Arial"/>
          <w:sz w:val="20"/>
          <w:szCs w:val="20"/>
        </w:rPr>
        <w:t>Č</w:t>
      </w:r>
      <w:r w:rsidR="00BE1630" w:rsidRPr="00A704A3">
        <w:rPr>
          <w:rFonts w:ascii="Arial" w:hAnsi="Arial" w:cs="Arial"/>
          <w:sz w:val="20"/>
          <w:szCs w:val="20"/>
        </w:rPr>
        <w:t>íslo:</w:t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bookmarkStart w:id="0" w:name="_Hlk227227399"/>
      <w:r w:rsidR="007255FC" w:rsidRPr="000B797E">
        <w:rPr>
          <w:rFonts w:ascii="Arial" w:hAnsi="Arial" w:cs="Arial"/>
          <w:b/>
          <w:sz w:val="22"/>
          <w:szCs w:val="22"/>
        </w:rPr>
        <w:t>202</w:t>
      </w:r>
      <w:r w:rsidR="007255FC">
        <w:rPr>
          <w:rFonts w:ascii="Arial" w:hAnsi="Arial" w:cs="Arial"/>
          <w:b/>
          <w:sz w:val="22"/>
          <w:szCs w:val="22"/>
        </w:rPr>
        <w:t>6</w:t>
      </w:r>
      <w:r w:rsidR="007255FC" w:rsidRPr="000B797E">
        <w:rPr>
          <w:rFonts w:ascii="Arial" w:hAnsi="Arial" w:cs="Arial"/>
          <w:b/>
          <w:sz w:val="22"/>
          <w:szCs w:val="22"/>
        </w:rPr>
        <w:t>/1</w:t>
      </w:r>
      <w:r w:rsidR="007255FC">
        <w:rPr>
          <w:rFonts w:ascii="Arial" w:hAnsi="Arial" w:cs="Arial"/>
          <w:b/>
          <w:sz w:val="22"/>
          <w:szCs w:val="22"/>
        </w:rPr>
        <w:t>7</w:t>
      </w:r>
      <w:bookmarkEnd w:id="0"/>
      <w:r w:rsidR="00E12124">
        <w:rPr>
          <w:rFonts w:ascii="Arial" w:hAnsi="Arial" w:cs="Arial"/>
          <w:b/>
          <w:sz w:val="22"/>
          <w:szCs w:val="22"/>
        </w:rPr>
        <w:t>917</w:t>
      </w:r>
      <w:r w:rsidR="00BE1630" w:rsidRPr="00A704A3">
        <w:rPr>
          <w:rFonts w:ascii="Arial" w:hAnsi="Arial" w:cs="Arial"/>
          <w:sz w:val="20"/>
          <w:szCs w:val="20"/>
        </w:rPr>
        <w:tab/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4FB41CA8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382326BE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06BD44B9" w:rsidR="00BE163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CB0610A" w14:textId="77777777" w:rsidR="002F1EC7" w:rsidRDefault="002F1EC7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6B89D7E6" w14:textId="2DF69FD3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="00C44F80">
        <w:rPr>
          <w:rFonts w:ascii="Calibri" w:hAnsi="Calibri" w:cs="Calibri"/>
          <w:b/>
          <w:spacing w:val="2"/>
          <w:lang w:eastAsia="cs-CZ"/>
        </w:rPr>
        <w:t>vy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  <w:r w:rsidR="002F1EC7">
        <w:rPr>
          <w:rFonts w:ascii="Calibri" w:hAnsi="Calibri" w:cs="Calibri"/>
          <w:b/>
          <w:lang w:eastAsia="cs-CZ"/>
        </w:rPr>
        <w:t>:</w:t>
      </w:r>
    </w:p>
    <w:p w14:paraId="7EDE03A7" w14:textId="77777777" w:rsidR="002F1EC7" w:rsidRPr="00264970" w:rsidRDefault="002F1EC7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4EE043C7" w14:textId="3DFDF09B" w:rsidR="00241AB7" w:rsidRDefault="00BC6103" w:rsidP="00A704A3">
      <w:pPr>
        <w:widowControl w:val="0"/>
        <w:ind w:right="40"/>
        <w:contextualSpacing/>
        <w:jc w:val="both"/>
        <w:rPr>
          <w:rFonts w:cstheme="minorHAnsi"/>
        </w:rPr>
      </w:pPr>
      <w:r>
        <w:rPr>
          <w:rFonts w:cstheme="minorHAnsi"/>
        </w:rPr>
        <w:t>Novo dodávané</w:t>
      </w:r>
      <w:r w:rsidR="00A704A3">
        <w:rPr>
          <w:rFonts w:cstheme="minorHAnsi"/>
        </w:rPr>
        <w:t xml:space="preserve"> </w:t>
      </w:r>
      <w:r w:rsidR="00542154">
        <w:rPr>
          <w:rFonts w:cstheme="minorHAnsi"/>
        </w:rPr>
        <w:t xml:space="preserve">komponenty </w:t>
      </w:r>
      <w:r w:rsidR="00854162">
        <w:rPr>
          <w:rFonts w:cstheme="minorHAnsi"/>
        </w:rPr>
        <w:t>a </w:t>
      </w:r>
      <w:r w:rsidR="00542154">
        <w:rPr>
          <w:rFonts w:cstheme="minorHAnsi"/>
        </w:rPr>
        <w:t>zariaden</w:t>
      </w:r>
      <w:r w:rsidR="00854162">
        <w:rPr>
          <w:rFonts w:cstheme="minorHAnsi"/>
        </w:rPr>
        <w:t xml:space="preserve">ia </w:t>
      </w:r>
      <w:r w:rsidR="00960045" w:rsidRPr="002F1EC7">
        <w:rPr>
          <w:rFonts w:cstheme="minorHAnsi"/>
        </w:rPr>
        <w:t xml:space="preserve">spĺňajú </w:t>
      </w:r>
      <w:r w:rsidR="000A4C48">
        <w:rPr>
          <w:rFonts w:cstheme="minorHAnsi"/>
        </w:rPr>
        <w:t xml:space="preserve">nasledovné požiadavky na </w:t>
      </w:r>
      <w:r w:rsidR="00A704A3">
        <w:rPr>
          <w:rFonts w:cstheme="minorHAnsi"/>
        </w:rPr>
        <w:t xml:space="preserve">životnosť </w:t>
      </w:r>
      <w:r w:rsidR="000A4C48">
        <w:rPr>
          <w:rFonts w:cstheme="minorHAnsi"/>
        </w:rPr>
        <w:t>uvedené v</w:t>
      </w:r>
      <w:r w:rsidR="00F53E47">
        <w:rPr>
          <w:rFonts w:cstheme="minorHAnsi"/>
        </w:rPr>
        <w:t> bode 4.1 Technickej špecifikácie</w:t>
      </w:r>
      <w:r w:rsidR="000A4C48">
        <w:rPr>
          <w:rFonts w:cstheme="minorHAnsi"/>
        </w:rPr>
        <w:t>:</w:t>
      </w:r>
    </w:p>
    <w:p w14:paraId="57F836D2" w14:textId="74A1AE58" w:rsidR="00E34A00" w:rsidRDefault="00E34A00" w:rsidP="00A704A3">
      <w:pPr>
        <w:widowControl w:val="0"/>
        <w:ind w:right="40"/>
        <w:contextualSpacing/>
        <w:jc w:val="both"/>
        <w:rPr>
          <w:rFonts w:cstheme="minorHAnsi"/>
        </w:rPr>
      </w:pPr>
    </w:p>
    <w:p w14:paraId="74586BCF" w14:textId="05FE8E3C" w:rsidR="00FC463B" w:rsidRPr="000A5A79" w:rsidRDefault="00FC463B" w:rsidP="00C0547D">
      <w:pPr>
        <w:overflowPunct w:val="0"/>
        <w:autoSpaceDE w:val="0"/>
        <w:autoSpaceDN w:val="0"/>
        <w:jc w:val="both"/>
        <w:rPr>
          <w:b/>
          <w:i/>
        </w:rPr>
      </w:pPr>
      <w:r w:rsidRPr="000A5A79">
        <w:rPr>
          <w:b/>
          <w:i/>
          <w:color w:val="4F81BD" w:themeColor="accent1"/>
        </w:rPr>
        <w:t>„</w:t>
      </w:r>
      <w:r w:rsidR="00C0547D" w:rsidRPr="000A5A79">
        <w:rPr>
          <w:b/>
          <w:i/>
          <w:color w:val="4F81BD" w:themeColor="accent1"/>
        </w:rPr>
        <w:t>Mi</w:t>
      </w:r>
      <w:r w:rsidR="000F0B7B">
        <w:rPr>
          <w:b/>
          <w:i/>
          <w:color w:val="4F81BD" w:themeColor="accent1"/>
        </w:rPr>
        <w:t xml:space="preserve">nimálna životnosť </w:t>
      </w:r>
      <w:r w:rsidR="007255FC">
        <w:rPr>
          <w:b/>
          <w:i/>
          <w:color w:val="4F81BD" w:themeColor="accent1"/>
        </w:rPr>
        <w:t>inštalovaných zariadení</w:t>
      </w:r>
      <w:r w:rsidR="000F0B7B">
        <w:rPr>
          <w:b/>
          <w:i/>
          <w:color w:val="4F81BD" w:themeColor="accent1"/>
        </w:rPr>
        <w:t xml:space="preserve"> bude </w:t>
      </w:r>
      <w:r w:rsidR="007255FC">
        <w:rPr>
          <w:b/>
          <w:i/>
          <w:color w:val="4F81BD" w:themeColor="accent1"/>
        </w:rPr>
        <w:t>1</w:t>
      </w:r>
      <w:r w:rsidR="00C0547D" w:rsidRPr="000A5A79">
        <w:rPr>
          <w:b/>
          <w:i/>
          <w:color w:val="4F81BD" w:themeColor="accent1"/>
        </w:rPr>
        <w:t xml:space="preserve">0 rokov (ND a podpora výrobcu bude zabezpečená </w:t>
      </w:r>
      <w:r w:rsidR="007E6B9B" w:rsidRPr="007E6B9B">
        <w:rPr>
          <w:b/>
          <w:i/>
          <w:color w:val="4F81BD" w:themeColor="accent1"/>
        </w:rPr>
        <w:t>min. 10 rokov po ukončení ich výroby</w:t>
      </w:r>
      <w:r w:rsidR="00C0547D" w:rsidRPr="000A5A79">
        <w:rPr>
          <w:b/>
          <w:i/>
          <w:color w:val="4F81BD" w:themeColor="accent1"/>
        </w:rPr>
        <w:t>).</w:t>
      </w:r>
      <w:r w:rsidRPr="000A5A79">
        <w:rPr>
          <w:b/>
          <w:i/>
          <w:color w:val="4F81BD" w:themeColor="accent1"/>
        </w:rPr>
        <w:t>“</w:t>
      </w:r>
    </w:p>
    <w:p w14:paraId="4215782E" w14:textId="0904C942" w:rsidR="002F1EC7" w:rsidRPr="0070588A" w:rsidRDefault="002F1EC7" w:rsidP="00BE1630">
      <w:pPr>
        <w:ind w:right="640"/>
        <w:jc w:val="both"/>
        <w:rPr>
          <w:rFonts w:cstheme="minorHAnsi"/>
        </w:rPr>
      </w:pPr>
    </w:p>
    <w:p w14:paraId="279B9ADB" w14:textId="0ECBC0B1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622BFEE6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CE373DF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0D9DDB51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5EBA02A9" w14:textId="77777777" w:rsidR="00060648" w:rsidRDefault="00060648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330C61CB" w:rsidR="00BE1630" w:rsidRPr="00B82DB0" w:rsidRDefault="002F1EC7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38E63EC6">
                <wp:simplePos x="0" y="0"/>
                <wp:positionH relativeFrom="column">
                  <wp:posOffset>-43180</wp:posOffset>
                </wp:positionH>
                <wp:positionV relativeFrom="paragraph">
                  <wp:posOffset>198755</wp:posOffset>
                </wp:positionV>
                <wp:extent cx="5832475" cy="1295400"/>
                <wp:effectExtent l="0" t="0" r="15875" b="1905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12954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1AFE" id="Obdĺžnik 1" o:spid="_x0000_s1026" style="position:absolute;margin-left:-3.4pt;margin-top:15.65pt;width:459.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" filled="f" strokecolor="windowText" strokeweight="1pt">
                <v:stroke dashstyle="3 1"/>
              </v:rect>
            </w:pict>
          </mc:Fallback>
        </mc:AlternateContent>
      </w:r>
    </w:p>
    <w:p w14:paraId="53836DC9" w14:textId="2F38C6BE" w:rsidR="002F1EC7" w:rsidRPr="00264970" w:rsidRDefault="002F1EC7" w:rsidP="002F1EC7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uchádzač pošle cez </w:t>
      </w:r>
      <w:r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7417875E" w14:textId="3AC870A1" w:rsidR="002F1EC7" w:rsidRPr="00264970" w:rsidRDefault="002F1EC7" w:rsidP="002F1EC7">
      <w:pPr>
        <w:spacing w:after="160" w:line="259" w:lineRule="auto"/>
        <w:rPr>
          <w:rFonts w:ascii="Calibri" w:eastAsia="Calibri" w:hAnsi="Calibri" w:cs="Calibri"/>
        </w:rPr>
      </w:pPr>
    </w:p>
    <w:p w14:paraId="45B108B3" w14:textId="0B234657" w:rsidR="002F1EC7" w:rsidRPr="00264970" w:rsidRDefault="002F1EC7" w:rsidP="002F1EC7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="003A67F9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Segoe UI Emoji" w:eastAsia="Segoe UI Emoji" w:hAnsi="Segoe UI Emoji" w:cs="Segoe UI Emoji"/>
        </w:rPr>
        <w:t>→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sectPr w:rsidR="002F1EC7" w:rsidRPr="00264970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8E20D" w14:textId="77777777" w:rsidR="00D17D47" w:rsidRDefault="00D17D47" w:rsidP="00557463">
      <w:r>
        <w:separator/>
      </w:r>
    </w:p>
  </w:endnote>
  <w:endnote w:type="continuationSeparator" w:id="0">
    <w:p w14:paraId="0551777F" w14:textId="77777777" w:rsidR="00D17D47" w:rsidRDefault="00D17D47" w:rsidP="00557463">
      <w:r>
        <w:continuationSeparator/>
      </w:r>
    </w:p>
  </w:endnote>
  <w:endnote w:type="continuationNotice" w:id="1">
    <w:p w14:paraId="469AC990" w14:textId="77777777" w:rsidR="00D17D47" w:rsidRDefault="00D17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E33A" w14:textId="77777777" w:rsidR="007255FC" w:rsidRPr="000B797E" w:rsidRDefault="007255FC" w:rsidP="007255FC">
    <w:pPr>
      <w:pStyle w:val="Normal1"/>
      <w:rPr>
        <w:rFonts w:ascii="Arial" w:hAnsi="Arial" w:cs="Arial"/>
        <w:sz w:val="11"/>
        <w:szCs w:val="11"/>
      </w:rPr>
    </w:pPr>
    <w:r w:rsidRPr="000B797E">
      <w:rPr>
        <w:rFonts w:ascii="Arial" w:hAnsi="Arial" w:cs="Arial"/>
        <w:sz w:val="11"/>
        <w:szCs w:val="11"/>
      </w:rPr>
      <w:t xml:space="preserve">Slovenské elektrárne, a.s., </w:t>
    </w:r>
    <w:r>
      <w:rPr>
        <w:rFonts w:ascii="Arial" w:hAnsi="Arial" w:cs="Arial"/>
        <w:sz w:val="11"/>
        <w:szCs w:val="11"/>
      </w:rPr>
      <w:t>Pribinova 40</w:t>
    </w:r>
    <w:r w:rsidRPr="000B797E">
      <w:rPr>
        <w:rFonts w:ascii="Arial" w:hAnsi="Arial" w:cs="Arial"/>
        <w:sz w:val="11"/>
        <w:szCs w:val="11"/>
      </w:rPr>
      <w:t>, 8</w:t>
    </w:r>
    <w:r>
      <w:rPr>
        <w:rFonts w:ascii="Arial" w:hAnsi="Arial" w:cs="Arial"/>
        <w:sz w:val="11"/>
        <w:szCs w:val="11"/>
      </w:rPr>
      <w:t>11 09 Bratislava – mestská časť Ružinov</w:t>
    </w:r>
    <w:r w:rsidRPr="000B797E">
      <w:rPr>
        <w:rFonts w:ascii="Arial" w:hAnsi="Arial" w:cs="Arial"/>
        <w:sz w:val="11"/>
        <w:szCs w:val="11"/>
      </w:rPr>
      <w:t>, Slovenská republika, IČO: 35 829 052, Obchodný register Mestského súdu Bratislava III, Oddiel: Sa, číslo: 2904/B</w:t>
    </w:r>
  </w:p>
  <w:p w14:paraId="4CF1C515" w14:textId="2EBCFD1F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62F6399E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E762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FE7625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D7887" w14:textId="77777777" w:rsidR="00D17D47" w:rsidRDefault="00D17D47" w:rsidP="00557463">
      <w:r>
        <w:separator/>
      </w:r>
    </w:p>
  </w:footnote>
  <w:footnote w:type="continuationSeparator" w:id="0">
    <w:p w14:paraId="0722FF4A" w14:textId="77777777" w:rsidR="00D17D47" w:rsidRDefault="00D17D47" w:rsidP="00557463">
      <w:r>
        <w:continuationSeparator/>
      </w:r>
    </w:p>
  </w:footnote>
  <w:footnote w:type="continuationNotice" w:id="1">
    <w:p w14:paraId="2CABF1C4" w14:textId="77777777" w:rsidR="00D17D47" w:rsidRDefault="00D17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365D" w14:textId="77777777" w:rsidR="007E6B9B" w:rsidRDefault="007E6B9B" w:rsidP="0012426F">
    <w:pPr>
      <w:pStyle w:val="Hlavika"/>
      <w:tabs>
        <w:tab w:val="clear" w:pos="4536"/>
      </w:tabs>
      <w:rPr>
        <w:sz w:val="22"/>
        <w:szCs w:val="22"/>
      </w:rPr>
    </w:pPr>
  </w:p>
  <w:p w14:paraId="4A38B021" w14:textId="657F877E" w:rsidR="00FE7625" w:rsidRDefault="00C0002E" w:rsidP="00FE7625">
    <w:pPr>
      <w:ind w:left="5672" w:hanging="2"/>
      <w:rPr>
        <w:bCs/>
        <w:sz w:val="20"/>
        <w:szCs w:val="20"/>
        <w:lang w:eastAsia="hu-HU"/>
      </w:rPr>
    </w:pPr>
    <w:r w:rsidRPr="007E6B9B">
      <w:rPr>
        <w:noProof/>
        <w:sz w:val="22"/>
        <w:szCs w:val="22"/>
      </w:rPr>
      <w:drawing>
        <wp:anchor distT="0" distB="0" distL="114300" distR="114300" simplePos="0" relativeHeight="251661312" behindDoc="1" locked="0" layoutInCell="1" allowOverlap="1" wp14:anchorId="3E1AC5F5" wp14:editId="07DAFE7D">
          <wp:simplePos x="0" y="0"/>
          <wp:positionH relativeFrom="column">
            <wp:posOffset>-271780</wp:posOffset>
          </wp:positionH>
          <wp:positionV relativeFrom="page">
            <wp:posOffset>382905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7625">
      <w:rPr>
        <w:bCs/>
      </w:rPr>
      <w:t>Príloha č. 1</w:t>
    </w:r>
    <w:r w:rsidR="00E12124">
      <w:rPr>
        <w:bCs/>
      </w:rPr>
      <w:t>1</w:t>
    </w:r>
    <w:r w:rsidR="00FE7625">
      <w:rPr>
        <w:bCs/>
      </w:rPr>
      <w:t xml:space="preserve"> k Zmluve.................</w:t>
    </w:r>
  </w:p>
  <w:p w14:paraId="5C107623" w14:textId="58DA4FEA" w:rsidR="00C0002E" w:rsidRPr="007E6B9B" w:rsidRDefault="001A0EDC" w:rsidP="0012426F">
    <w:pPr>
      <w:pStyle w:val="Hlavika"/>
      <w:tabs>
        <w:tab w:val="clear" w:pos="4536"/>
      </w:tabs>
      <w:rPr>
        <w:sz w:val="22"/>
        <w:szCs w:val="22"/>
      </w:rPr>
    </w:pPr>
    <w:r w:rsidRPr="007E6B9B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1E02A02"/>
    <w:multiLevelType w:val="singleLevel"/>
    <w:tmpl w:val="75362CB4"/>
    <w:lvl w:ilvl="0">
      <w:start w:val="1"/>
      <w:numFmt w:val="decimal"/>
      <w:pStyle w:val="Puntoelenco1"/>
      <w:lvlText w:val="3.1.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1818040">
    <w:abstractNumId w:val="3"/>
  </w:num>
  <w:num w:numId="2" w16cid:durableId="414590072">
    <w:abstractNumId w:val="2"/>
  </w:num>
  <w:num w:numId="3" w16cid:durableId="1750230135">
    <w:abstractNumId w:val="8"/>
  </w:num>
  <w:num w:numId="4" w16cid:durableId="476262437">
    <w:abstractNumId w:val="6"/>
  </w:num>
  <w:num w:numId="5" w16cid:durableId="1379162510">
    <w:abstractNumId w:val="11"/>
  </w:num>
  <w:num w:numId="6" w16cid:durableId="95173957">
    <w:abstractNumId w:val="1"/>
  </w:num>
  <w:num w:numId="7" w16cid:durableId="48574131">
    <w:abstractNumId w:val="18"/>
  </w:num>
  <w:num w:numId="8" w16cid:durableId="1312053682">
    <w:abstractNumId w:val="12"/>
  </w:num>
  <w:num w:numId="9" w16cid:durableId="4475121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48515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5747188">
    <w:abstractNumId w:val="14"/>
  </w:num>
  <w:num w:numId="12" w16cid:durableId="17495016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9346133">
    <w:abstractNumId w:val="19"/>
  </w:num>
  <w:num w:numId="14" w16cid:durableId="1516075478">
    <w:abstractNumId w:val="13"/>
  </w:num>
  <w:num w:numId="15" w16cid:durableId="707874914">
    <w:abstractNumId w:val="5"/>
  </w:num>
  <w:num w:numId="16" w16cid:durableId="666714814">
    <w:abstractNumId w:val="9"/>
  </w:num>
  <w:num w:numId="17" w16cid:durableId="811945708">
    <w:abstractNumId w:val="0"/>
  </w:num>
  <w:num w:numId="18" w16cid:durableId="1541164889">
    <w:abstractNumId w:val="17"/>
  </w:num>
  <w:num w:numId="19" w16cid:durableId="1504322107">
    <w:abstractNumId w:val="10"/>
  </w:num>
  <w:num w:numId="20" w16cid:durableId="28570029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89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09C5"/>
    <w:rsid w:val="00041052"/>
    <w:rsid w:val="00041C39"/>
    <w:rsid w:val="000422AD"/>
    <w:rsid w:val="00042827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0648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2FB5"/>
    <w:rsid w:val="000837C5"/>
    <w:rsid w:val="000842EF"/>
    <w:rsid w:val="000845DC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4BF8"/>
    <w:rsid w:val="000A4C48"/>
    <w:rsid w:val="000A53BF"/>
    <w:rsid w:val="000A5477"/>
    <w:rsid w:val="000A5A79"/>
    <w:rsid w:val="000A5D02"/>
    <w:rsid w:val="000B1C5A"/>
    <w:rsid w:val="000B307D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327A"/>
    <w:rsid w:val="000E5A86"/>
    <w:rsid w:val="000E6C22"/>
    <w:rsid w:val="000E6E35"/>
    <w:rsid w:val="000E71C3"/>
    <w:rsid w:val="000E7275"/>
    <w:rsid w:val="000F08B2"/>
    <w:rsid w:val="000F08B6"/>
    <w:rsid w:val="000F0B7B"/>
    <w:rsid w:val="000F0CA3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0EDC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AB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1EC7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074A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011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32C5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7F9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202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6DF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43E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60CD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6995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277B9"/>
    <w:rsid w:val="005303C9"/>
    <w:rsid w:val="005319F5"/>
    <w:rsid w:val="0053337D"/>
    <w:rsid w:val="0053509F"/>
    <w:rsid w:val="00536C29"/>
    <w:rsid w:val="00541715"/>
    <w:rsid w:val="00542154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1FF5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0645"/>
    <w:rsid w:val="0067156C"/>
    <w:rsid w:val="00674282"/>
    <w:rsid w:val="00675930"/>
    <w:rsid w:val="00675D5A"/>
    <w:rsid w:val="00675E01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5D5C"/>
    <w:rsid w:val="006A60CA"/>
    <w:rsid w:val="006A651B"/>
    <w:rsid w:val="006A6C56"/>
    <w:rsid w:val="006A7CC4"/>
    <w:rsid w:val="006A7FB5"/>
    <w:rsid w:val="006B0C57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29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5FC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2C2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3BE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6B9B"/>
    <w:rsid w:val="007E70B5"/>
    <w:rsid w:val="007E734B"/>
    <w:rsid w:val="007E7B0F"/>
    <w:rsid w:val="007F31F3"/>
    <w:rsid w:val="007F5A2F"/>
    <w:rsid w:val="007F6564"/>
    <w:rsid w:val="007F6827"/>
    <w:rsid w:val="007F75AE"/>
    <w:rsid w:val="008003D8"/>
    <w:rsid w:val="00801B2E"/>
    <w:rsid w:val="008020C1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B9F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4162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24A8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46E"/>
    <w:rsid w:val="008D5C9E"/>
    <w:rsid w:val="008D7040"/>
    <w:rsid w:val="008D7263"/>
    <w:rsid w:val="008D7EA7"/>
    <w:rsid w:val="008E0034"/>
    <w:rsid w:val="008E0BE6"/>
    <w:rsid w:val="008E1D60"/>
    <w:rsid w:val="008E4E17"/>
    <w:rsid w:val="008E504D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248A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4E76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045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999"/>
    <w:rsid w:val="00991C64"/>
    <w:rsid w:val="00994C36"/>
    <w:rsid w:val="009956C3"/>
    <w:rsid w:val="009A01B2"/>
    <w:rsid w:val="009A18A8"/>
    <w:rsid w:val="009A1FB7"/>
    <w:rsid w:val="009A2298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179F"/>
    <w:rsid w:val="00A625AC"/>
    <w:rsid w:val="00A63846"/>
    <w:rsid w:val="00A639C0"/>
    <w:rsid w:val="00A63F13"/>
    <w:rsid w:val="00A65CCB"/>
    <w:rsid w:val="00A66644"/>
    <w:rsid w:val="00A67160"/>
    <w:rsid w:val="00A7014C"/>
    <w:rsid w:val="00A704A3"/>
    <w:rsid w:val="00A70736"/>
    <w:rsid w:val="00A74214"/>
    <w:rsid w:val="00A80C6C"/>
    <w:rsid w:val="00A81F5B"/>
    <w:rsid w:val="00A829BD"/>
    <w:rsid w:val="00A82BBE"/>
    <w:rsid w:val="00A845DF"/>
    <w:rsid w:val="00A9098A"/>
    <w:rsid w:val="00A90CA1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6A73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951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54D3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103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09F1"/>
    <w:rsid w:val="00C02F60"/>
    <w:rsid w:val="00C036CC"/>
    <w:rsid w:val="00C03D5B"/>
    <w:rsid w:val="00C051D8"/>
    <w:rsid w:val="00C0547D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3C"/>
    <w:rsid w:val="00C40EB6"/>
    <w:rsid w:val="00C40FD7"/>
    <w:rsid w:val="00C44F80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679E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795"/>
    <w:rsid w:val="00CF64E3"/>
    <w:rsid w:val="00CF660C"/>
    <w:rsid w:val="00CF6CB4"/>
    <w:rsid w:val="00D00072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17D47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4C18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142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124"/>
    <w:rsid w:val="00E12B1B"/>
    <w:rsid w:val="00E15098"/>
    <w:rsid w:val="00E164B1"/>
    <w:rsid w:val="00E165F4"/>
    <w:rsid w:val="00E16F67"/>
    <w:rsid w:val="00E17587"/>
    <w:rsid w:val="00E179E8"/>
    <w:rsid w:val="00E20B06"/>
    <w:rsid w:val="00E21834"/>
    <w:rsid w:val="00E241DF"/>
    <w:rsid w:val="00E250CA"/>
    <w:rsid w:val="00E2646D"/>
    <w:rsid w:val="00E30DB6"/>
    <w:rsid w:val="00E31D6B"/>
    <w:rsid w:val="00E32BDC"/>
    <w:rsid w:val="00E34A00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006D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331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006E"/>
    <w:rsid w:val="00F0293E"/>
    <w:rsid w:val="00F0639A"/>
    <w:rsid w:val="00F0656D"/>
    <w:rsid w:val="00F1008D"/>
    <w:rsid w:val="00F114B0"/>
    <w:rsid w:val="00F11B6F"/>
    <w:rsid w:val="00F141AD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3E47"/>
    <w:rsid w:val="00F540C7"/>
    <w:rsid w:val="00F548FC"/>
    <w:rsid w:val="00F55280"/>
    <w:rsid w:val="00F553DD"/>
    <w:rsid w:val="00F55A0B"/>
    <w:rsid w:val="00F56A01"/>
    <w:rsid w:val="00F57064"/>
    <w:rsid w:val="00F57615"/>
    <w:rsid w:val="00F57C54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4F1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63B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57C6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625"/>
    <w:rsid w:val="00FE7AB4"/>
    <w:rsid w:val="00FF0654"/>
    <w:rsid w:val="00FF2243"/>
    <w:rsid w:val="00FF30C9"/>
    <w:rsid w:val="00FF3F78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,Podkapitola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toelenco1">
    <w:name w:val="Punto elenco 1"/>
    <w:basedOn w:val="Normlny"/>
    <w:rsid w:val="00A704A3"/>
    <w:pPr>
      <w:numPr>
        <w:numId w:val="20"/>
      </w:numPr>
      <w:spacing w:before="60" w:after="60"/>
      <w:jc w:val="both"/>
    </w:pPr>
    <w:rPr>
      <w:rFonts w:ascii="Verdana" w:hAnsi="Verdana"/>
      <w:sz w:val="20"/>
      <w:lang w:val="it-IT" w:eastAsia="it-IT"/>
    </w:rPr>
  </w:style>
  <w:style w:type="paragraph" w:styleId="Bezriadkovania">
    <w:name w:val="No Spacing"/>
    <w:uiPriority w:val="1"/>
    <w:qFormat/>
    <w:rsid w:val="00A704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ovanieuroven2">
    <w:name w:val="Formatovanie uroven 2"/>
    <w:basedOn w:val="tltlNadpis2Arial14ptNiejeTunVetkypsmenvek"/>
    <w:qFormat/>
    <w:rsid w:val="00854162"/>
    <w:pPr>
      <w:widowControl w:val="0"/>
      <w:numPr>
        <w:numId w:val="0"/>
      </w:numPr>
      <w:ind w:left="567" w:hanging="567"/>
    </w:pPr>
    <w:rPr>
      <w:rFonts w:cs="Arial"/>
    </w:rPr>
  </w:style>
  <w:style w:type="paragraph" w:customStyle="1" w:styleId="Normal1">
    <w:name w:val="Normal_1"/>
    <w:uiPriority w:val="99"/>
    <w:rsid w:val="007255FC"/>
    <w:pPr>
      <w:suppressAutoHyphens/>
      <w:autoSpaceDE w:val="0"/>
      <w:autoSpaceDN w:val="0"/>
      <w:adjustRightInd w:val="0"/>
      <w:spacing w:after="0" w:line="240" w:lineRule="auto"/>
    </w:pPr>
    <w:rPr>
      <w:rFonts w:ascii="Liberation Serif" w:eastAsia="Arial" w:hAnsi="Liberation Serif" w:cs="Liberation Serif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79EB5B-23AA-4C59-AC39-B0C8AAAEF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Kicsindi Ivana</cp:lastModifiedBy>
  <cp:revision>36</cp:revision>
  <cp:lastPrinted>2018-09-10T10:04:00Z</cp:lastPrinted>
  <dcterms:created xsi:type="dcterms:W3CDTF">2021-01-14T06:27:00Z</dcterms:created>
  <dcterms:modified xsi:type="dcterms:W3CDTF">2026-08-19T13:45:00Z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2026-02-25T19:49:27Z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64dc6416-6b79-4e3b-a9ec-61070ca50f21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